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7" w:rsidRDefault="00EB63A7" w:rsidP="00967EEF">
      <w:pPr>
        <w:rPr>
          <w:rFonts w:ascii="Arial" w:hAnsi="Arial"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762"/>
      </w:tblGrid>
      <w:tr w:rsidR="00967EEF" w:rsidTr="00967EEF">
        <w:tc>
          <w:tcPr>
            <w:tcW w:w="4606" w:type="dxa"/>
          </w:tcPr>
          <w:p w:rsidR="00967EEF" w:rsidRDefault="00967EEF" w:rsidP="00F4144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B89BF74" wp14:editId="2E829FE1">
                  <wp:extent cx="3363402" cy="835926"/>
                  <wp:effectExtent l="0" t="0" r="8890" b="2540"/>
                  <wp:docPr id="1" name="Grafik 1" descr="H:\ACA Sozialwahlen\2017 steinrücke+ich\Medienpaket\ACA_Aktionspaket_digital\Logos\ACA_Logotep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CA Sozialwahlen\2017 steinrücke+ich\Medienpaket\ACA_Aktionspaket_digital\Logos\ACA_Logotep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09" cy="83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7EEF" w:rsidRDefault="00967EEF" w:rsidP="00967EE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3C534D" wp14:editId="7954A5A2">
                  <wp:extent cx="1848839" cy="755244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15" cy="75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44" w:rsidRDefault="00F41444" w:rsidP="00F41444">
      <w:pPr>
        <w:rPr>
          <w:rFonts w:ascii="Arial" w:hAnsi="Arial"/>
          <w:sz w:val="28"/>
          <w:szCs w:val="28"/>
        </w:rPr>
      </w:pPr>
    </w:p>
    <w:p w:rsidR="00E50705" w:rsidRPr="00E50705" w:rsidRDefault="00E50705" w:rsidP="00E50705">
      <w:pPr>
        <w:spacing w:line="360" w:lineRule="auto"/>
        <w:rPr>
          <w:rFonts w:ascii="HelveticaNeueLT Std Lt" w:hAnsi="HelveticaNeueLT Std Lt"/>
          <w:b/>
          <w:sz w:val="32"/>
          <w:szCs w:val="24"/>
        </w:rPr>
      </w:pPr>
      <w:r w:rsidRPr="00E50705">
        <w:rPr>
          <w:rFonts w:ascii="HelveticaNeueLT Std Lt" w:hAnsi="HelveticaNeueLT Std Lt"/>
          <w:b/>
          <w:sz w:val="32"/>
          <w:szCs w:val="24"/>
        </w:rPr>
        <w:t>Dreifach christlich</w:t>
      </w:r>
      <w:r>
        <w:rPr>
          <w:rFonts w:ascii="HelveticaNeueLT Std Lt" w:hAnsi="HelveticaNeueLT Std Lt"/>
          <w:b/>
          <w:sz w:val="32"/>
          <w:szCs w:val="24"/>
        </w:rPr>
        <w:t>.</w:t>
      </w:r>
      <w:r w:rsidRPr="00E50705">
        <w:rPr>
          <w:rFonts w:ascii="HelveticaNeueLT Std Lt" w:hAnsi="HelveticaNeueLT Std Lt"/>
          <w:b/>
          <w:sz w:val="32"/>
          <w:szCs w:val="24"/>
        </w:rPr>
        <w:t xml:space="preserve"> </w:t>
      </w:r>
      <w:r>
        <w:rPr>
          <w:rFonts w:ascii="HelveticaNeueLT Std Lt" w:hAnsi="HelveticaNeueLT Std Lt"/>
          <w:b/>
          <w:sz w:val="32"/>
          <w:szCs w:val="24"/>
        </w:rPr>
        <w:t>E</w:t>
      </w:r>
      <w:r w:rsidRPr="00E50705">
        <w:rPr>
          <w:rFonts w:ascii="HelveticaNeueLT Std Lt" w:hAnsi="HelveticaNeueLT Std Lt"/>
          <w:b/>
          <w:sz w:val="32"/>
          <w:szCs w:val="24"/>
        </w:rPr>
        <w:t>infach menschlich</w:t>
      </w:r>
      <w:r>
        <w:rPr>
          <w:rFonts w:ascii="HelveticaNeueLT Std Lt" w:hAnsi="HelveticaNeueLT Std Lt"/>
          <w:b/>
          <w:sz w:val="32"/>
          <w:szCs w:val="24"/>
        </w:rPr>
        <w:t>.</w:t>
      </w:r>
    </w:p>
    <w:p w:rsidR="00E50705" w:rsidRPr="00E50705" w:rsidRDefault="00E50705" w:rsidP="00E50705">
      <w:pPr>
        <w:spacing w:line="360" w:lineRule="auto"/>
        <w:rPr>
          <w:rFonts w:ascii="HelveticaNeueLT Std Lt" w:hAnsi="HelveticaNeueLT Std Lt"/>
          <w:b/>
          <w:sz w:val="28"/>
          <w:szCs w:val="24"/>
        </w:rPr>
      </w:pPr>
      <w:r w:rsidRPr="00E50705">
        <w:rPr>
          <w:rFonts w:ascii="HelveticaNeueLT Std Lt" w:hAnsi="HelveticaNeueLT Std Lt"/>
          <w:b/>
          <w:sz w:val="28"/>
          <w:szCs w:val="24"/>
        </w:rPr>
        <w:t>Christliche Arbeitnehmerverbände präsentieren ihre Werbekampagne für die Sozialwahlen 2017</w:t>
      </w:r>
    </w:p>
    <w:p w:rsidR="00E50705" w:rsidRPr="00E50705" w:rsidRDefault="00E50705" w:rsidP="00E50705">
      <w:pPr>
        <w:spacing w:line="360" w:lineRule="auto"/>
        <w:jc w:val="both"/>
        <w:rPr>
          <w:rFonts w:ascii="HelveticaNeueLT Std Lt" w:hAnsi="HelveticaNeueLT Std Lt"/>
          <w:b/>
          <w:sz w:val="24"/>
          <w:szCs w:val="24"/>
        </w:rPr>
      </w:pPr>
      <w:r w:rsidRPr="00DB4488">
        <w:rPr>
          <w:rFonts w:ascii="HelveticaNeueLT Std Lt" w:hAnsi="HelveticaNeueLT Std Lt"/>
          <w:b/>
          <w:sz w:val="24"/>
          <w:szCs w:val="24"/>
          <w:highlight w:val="yellow"/>
        </w:rPr>
        <w:t>Ort/Datum</w:t>
      </w:r>
      <w:r w:rsidRPr="00DB4488">
        <w:rPr>
          <w:rFonts w:ascii="HelveticaNeueLT Std Lt" w:hAnsi="HelveticaNeueLT Std Lt"/>
          <w:b/>
          <w:sz w:val="24"/>
          <w:szCs w:val="24"/>
        </w:rPr>
        <w:t xml:space="preserve"> – </w:t>
      </w:r>
      <w:r w:rsidRPr="00E50705">
        <w:rPr>
          <w:rFonts w:ascii="HelveticaNeueLT Std Lt" w:hAnsi="HelveticaNeueLT Std Lt"/>
          <w:b/>
          <w:sz w:val="24"/>
          <w:szCs w:val="24"/>
        </w:rPr>
        <w:t>Mit ungewöhnlichen Motiven und Slogans wirbt die Arbeitsgemeinschaft christlic</w:t>
      </w:r>
      <w:r>
        <w:rPr>
          <w:rFonts w:ascii="HelveticaNeueLT Std Lt" w:hAnsi="HelveticaNeueLT Std Lt"/>
          <w:b/>
          <w:sz w:val="24"/>
          <w:szCs w:val="24"/>
        </w:rPr>
        <w:t xml:space="preserve">her Arbeitnehmerorganisationen </w:t>
      </w:r>
      <w:r w:rsidRPr="00E50705">
        <w:rPr>
          <w:rFonts w:ascii="HelveticaNeueLT Std Lt" w:hAnsi="HelveticaNeueLT Std Lt"/>
          <w:b/>
          <w:sz w:val="24"/>
          <w:szCs w:val="24"/>
        </w:rPr>
        <w:t>(AC</w:t>
      </w:r>
      <w:r>
        <w:rPr>
          <w:rFonts w:ascii="HelveticaNeueLT Std Lt" w:hAnsi="HelveticaNeueLT Std Lt"/>
          <w:b/>
          <w:sz w:val="24"/>
          <w:szCs w:val="24"/>
        </w:rPr>
        <w:t>A)</w:t>
      </w:r>
      <w:r w:rsidRPr="00E50705">
        <w:rPr>
          <w:rFonts w:ascii="HelveticaNeueLT Std Lt" w:hAnsi="HelveticaNeueLT Std Lt"/>
          <w:b/>
          <w:sz w:val="24"/>
          <w:szCs w:val="24"/>
        </w:rPr>
        <w:t xml:space="preserve"> um Stimmen für die Sozialwahlen 2017. Die Zeichnungen sollen alle ansprechen, die sich um ihre Versorgung bei Krankheit, Rente oder Berufsunfällen Sorgen machen und ihre Rechte stärken wollen.</w:t>
      </w:r>
    </w:p>
    <w:p w:rsidR="00E50705" w:rsidRPr="00E50705" w:rsidRDefault="00E50705" w:rsidP="00E50705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r w:rsidRPr="00E50705">
        <w:rPr>
          <w:rFonts w:ascii="HelveticaNeueLT Std Lt" w:hAnsi="HelveticaNeueLT Std Lt"/>
          <w:sz w:val="24"/>
          <w:szCs w:val="24"/>
        </w:rPr>
        <w:t>Man mu</w:t>
      </w:r>
      <w:r>
        <w:rPr>
          <w:rFonts w:ascii="HelveticaNeueLT Std Lt" w:hAnsi="HelveticaNeueLT Std Lt"/>
          <w:sz w:val="24"/>
          <w:szCs w:val="24"/>
        </w:rPr>
        <w:t>ss</w:t>
      </w:r>
      <w:r w:rsidRPr="00E50705">
        <w:rPr>
          <w:rFonts w:ascii="HelveticaNeueLT Std Lt" w:hAnsi="HelveticaNeueLT Std Lt"/>
          <w:sz w:val="24"/>
          <w:szCs w:val="24"/>
        </w:rPr>
        <w:t xml:space="preserve"> gar nicht lang drum herumreden: Nicht einmal die Hälfte der wahlberechtigten Arbeitnehmerinnen und Arbeitnehmer nimmt ihr Stimmrecht bei den so wichtigen Sozialwahlen wahr. Seit Jahren dümpelt die Wahlbeteiligung bei 30% vor sich hin. Dabei steht </w:t>
      </w:r>
      <w:r w:rsidR="00BA024C">
        <w:rPr>
          <w:rFonts w:ascii="HelveticaNeueLT Std Lt" w:hAnsi="HelveticaNeueLT Std Lt"/>
          <w:sz w:val="24"/>
          <w:szCs w:val="24"/>
        </w:rPr>
        <w:t>das Sozialversicherungssystem</w:t>
      </w:r>
      <w:r w:rsidRPr="00E50705">
        <w:rPr>
          <w:rFonts w:ascii="HelveticaNeueLT Std Lt" w:hAnsi="HelveticaNeueLT Std Lt"/>
          <w:sz w:val="24"/>
          <w:szCs w:val="24"/>
        </w:rPr>
        <w:t xml:space="preserve"> gerade jetzt an einem Wendepunkt: Entweder weiterhin als Arbeitnehmerin und Arbeitnehmer mitbestimmen können, auf welche Leistungen in der Sozialversicherung auch zukün</w:t>
      </w:r>
      <w:r>
        <w:rPr>
          <w:rFonts w:ascii="HelveticaNeueLT Std Lt" w:hAnsi="HelveticaNeueLT Std Lt"/>
          <w:sz w:val="24"/>
          <w:szCs w:val="24"/>
        </w:rPr>
        <w:t xml:space="preserve">ftig Anspruch besteht. Oder </w:t>
      </w:r>
      <w:r w:rsidRPr="00E50705">
        <w:rPr>
          <w:rFonts w:ascii="HelveticaNeueLT Std Lt" w:hAnsi="HelveticaNeueLT Std Lt"/>
          <w:sz w:val="24"/>
          <w:szCs w:val="24"/>
        </w:rPr>
        <w:t>bei weniger Leistungen immer mehr finanzielle Lasten auf</w:t>
      </w:r>
      <w:r w:rsidR="00BA024C">
        <w:rPr>
          <w:rFonts w:ascii="HelveticaNeueLT Std Lt" w:hAnsi="HelveticaNeueLT Std Lt"/>
          <w:sz w:val="24"/>
          <w:szCs w:val="24"/>
        </w:rPr>
        <w:t>ge</w:t>
      </w:r>
      <w:r w:rsidRPr="00E50705">
        <w:rPr>
          <w:rFonts w:ascii="HelveticaNeueLT Std Lt" w:hAnsi="HelveticaNeueLT Std Lt"/>
          <w:sz w:val="24"/>
          <w:szCs w:val="24"/>
        </w:rPr>
        <w:t>bürde</w:t>
      </w:r>
      <w:r w:rsidR="00BA024C">
        <w:rPr>
          <w:rFonts w:ascii="HelveticaNeueLT Std Lt" w:hAnsi="HelveticaNeueLT Std Lt"/>
          <w:sz w:val="24"/>
          <w:szCs w:val="24"/>
        </w:rPr>
        <w:t>t</w:t>
      </w:r>
      <w:r w:rsidRPr="00E50705">
        <w:rPr>
          <w:rFonts w:ascii="HelveticaNeueLT Std Lt" w:hAnsi="HelveticaNeueLT Std Lt"/>
          <w:sz w:val="24"/>
          <w:szCs w:val="24"/>
        </w:rPr>
        <w:t xml:space="preserve"> </w:t>
      </w:r>
      <w:r w:rsidR="00D84A22">
        <w:rPr>
          <w:rFonts w:ascii="HelveticaNeueLT Std Lt" w:hAnsi="HelveticaNeueLT Std Lt"/>
          <w:sz w:val="24"/>
          <w:szCs w:val="24"/>
        </w:rPr>
        <w:t xml:space="preserve">bekommen </w:t>
      </w:r>
      <w:r w:rsidRPr="00E50705">
        <w:rPr>
          <w:rFonts w:ascii="HelveticaNeueLT Std Lt" w:hAnsi="HelveticaNeueLT Std Lt"/>
          <w:sz w:val="24"/>
          <w:szCs w:val="24"/>
        </w:rPr>
        <w:t xml:space="preserve">und </w:t>
      </w:r>
      <w:r w:rsidR="00D84A22">
        <w:rPr>
          <w:rFonts w:ascii="HelveticaNeueLT Std Lt" w:hAnsi="HelveticaNeueLT Std Lt"/>
          <w:sz w:val="24"/>
          <w:szCs w:val="24"/>
        </w:rPr>
        <w:t>die</w:t>
      </w:r>
      <w:r w:rsidRPr="00E50705">
        <w:rPr>
          <w:rFonts w:ascii="HelveticaNeueLT Std Lt" w:hAnsi="HelveticaNeueLT Std Lt"/>
          <w:sz w:val="24"/>
          <w:szCs w:val="24"/>
        </w:rPr>
        <w:t xml:space="preserve"> Arbeitgeberseite sukzessive aus der paritätischen Finanzierung der sozialen Sicherungssysteme davonstehlen</w:t>
      </w:r>
      <w:r w:rsidR="00D84A22">
        <w:rPr>
          <w:rFonts w:ascii="HelveticaNeueLT Std Lt" w:hAnsi="HelveticaNeueLT Std Lt"/>
          <w:sz w:val="24"/>
          <w:szCs w:val="24"/>
        </w:rPr>
        <w:t xml:space="preserve"> lassen</w:t>
      </w:r>
      <w:r w:rsidRPr="00E50705">
        <w:rPr>
          <w:rFonts w:ascii="HelveticaNeueLT Std Lt" w:hAnsi="HelveticaNeueLT Std Lt"/>
          <w:sz w:val="24"/>
          <w:szCs w:val="24"/>
        </w:rPr>
        <w:t xml:space="preserve">. </w:t>
      </w:r>
      <w:r>
        <w:rPr>
          <w:rFonts w:ascii="HelveticaNeueLT Std Lt" w:hAnsi="HelveticaNeueLT Std Lt"/>
          <w:sz w:val="24"/>
          <w:szCs w:val="24"/>
        </w:rPr>
        <w:t>„</w:t>
      </w:r>
      <w:r w:rsidR="00D84A22">
        <w:rPr>
          <w:rFonts w:ascii="HelveticaNeueLT Std Lt" w:hAnsi="HelveticaNeueLT Std Lt"/>
          <w:sz w:val="24"/>
          <w:szCs w:val="24"/>
        </w:rPr>
        <w:t xml:space="preserve">Unser Engagement soll sichtbar werden. </w:t>
      </w:r>
      <w:r w:rsidRPr="00E50705">
        <w:rPr>
          <w:rFonts w:ascii="HelveticaNeueLT Std Lt" w:hAnsi="HelveticaNeueLT Std Lt"/>
          <w:sz w:val="24"/>
          <w:szCs w:val="24"/>
        </w:rPr>
        <w:t>Wir wollen mit der Kampagne nicht zuletzt auch die hinterm Ofen hervorlocken, denen das Thema Sozialwahlen bislang zu abstrakt und zu trocken daherkam – gerade jüngere Leute</w:t>
      </w:r>
      <w:r>
        <w:rPr>
          <w:rFonts w:ascii="HelveticaNeueLT Std Lt" w:hAnsi="HelveticaNeueLT Std Lt"/>
          <w:sz w:val="24"/>
          <w:szCs w:val="24"/>
        </w:rPr>
        <w:t>“, erklärt Hannes Kreller, Bundesvorsitzender der ACA</w:t>
      </w:r>
      <w:r w:rsidRPr="00E50705">
        <w:rPr>
          <w:rFonts w:ascii="HelveticaNeueLT Std Lt" w:hAnsi="HelveticaNeueLT Std Lt"/>
          <w:sz w:val="24"/>
          <w:szCs w:val="24"/>
        </w:rPr>
        <w:t>.</w:t>
      </w:r>
    </w:p>
    <w:p w:rsidR="00E50705" w:rsidRPr="00E50705" w:rsidRDefault="00D84A22" w:rsidP="00E50705">
      <w:pPr>
        <w:spacing w:line="360" w:lineRule="auto"/>
        <w:rPr>
          <w:rFonts w:ascii="HelveticaNeueLT Std Lt" w:hAnsi="HelveticaNeueLT Std Lt"/>
          <w:b/>
          <w:sz w:val="24"/>
          <w:szCs w:val="24"/>
          <w:u w:val="single"/>
        </w:rPr>
      </w:pPr>
      <w:r>
        <w:rPr>
          <w:rFonts w:ascii="HelveticaNeueLT Std Lt" w:hAnsi="HelveticaNeueLT Std Lt"/>
          <w:b/>
          <w:sz w:val="24"/>
          <w:szCs w:val="24"/>
          <w:u w:val="single"/>
        </w:rPr>
        <w:t>„Uralter-</w:t>
      </w:r>
      <w:r w:rsidR="00E50705" w:rsidRPr="00E50705">
        <w:rPr>
          <w:rFonts w:ascii="HelveticaNeueLT Std Lt" w:hAnsi="HelveticaNeueLT Std Lt"/>
          <w:b/>
          <w:sz w:val="24"/>
          <w:szCs w:val="24"/>
          <w:u w:val="single"/>
        </w:rPr>
        <w:t>Verein</w:t>
      </w:r>
      <w:r>
        <w:rPr>
          <w:rFonts w:ascii="HelveticaNeueLT Std Lt" w:hAnsi="HelveticaNeueLT Std Lt"/>
          <w:b/>
          <w:sz w:val="24"/>
          <w:szCs w:val="24"/>
          <w:u w:val="single"/>
        </w:rPr>
        <w:t>“</w:t>
      </w:r>
      <w:r w:rsidR="00E50705" w:rsidRPr="00E50705">
        <w:rPr>
          <w:rFonts w:ascii="HelveticaNeueLT Std Lt" w:hAnsi="HelveticaNeueLT Std Lt"/>
          <w:b/>
          <w:sz w:val="24"/>
          <w:szCs w:val="24"/>
          <w:u w:val="single"/>
        </w:rPr>
        <w:t xml:space="preserve"> mit jungen Bildern</w:t>
      </w:r>
    </w:p>
    <w:p w:rsidR="00D84A22" w:rsidRDefault="00E50705" w:rsidP="00E50705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r w:rsidRPr="00E50705">
        <w:rPr>
          <w:rFonts w:ascii="HelveticaNeueLT Std Lt" w:hAnsi="HelveticaNeueLT Std Lt"/>
          <w:sz w:val="24"/>
          <w:szCs w:val="24"/>
        </w:rPr>
        <w:t>„Die Sozialpartnerschaft in der Selbstverwaltung der Renten</w:t>
      </w:r>
      <w:r>
        <w:rPr>
          <w:rFonts w:ascii="HelveticaNeueLT Std Lt" w:hAnsi="HelveticaNeueLT Std Lt"/>
          <w:sz w:val="24"/>
          <w:szCs w:val="24"/>
        </w:rPr>
        <w:t>-</w:t>
      </w:r>
      <w:r w:rsidRPr="00E50705">
        <w:rPr>
          <w:rFonts w:ascii="HelveticaNeueLT Std Lt" w:hAnsi="HelveticaNeueLT Std Lt"/>
          <w:sz w:val="24"/>
          <w:szCs w:val="24"/>
        </w:rPr>
        <w:t xml:space="preserve">, Kranken- und </w:t>
      </w:r>
      <w:r w:rsidR="00D84A22">
        <w:rPr>
          <w:rFonts w:ascii="HelveticaNeueLT Std Lt" w:hAnsi="HelveticaNeueLT Std Lt"/>
          <w:sz w:val="24"/>
          <w:szCs w:val="24"/>
        </w:rPr>
        <w:t>Unfallversicherung hat sich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="00D84A22">
        <w:rPr>
          <w:rFonts w:ascii="HelveticaNeueLT Std Lt" w:hAnsi="HelveticaNeueLT Std Lt"/>
          <w:sz w:val="24"/>
          <w:szCs w:val="24"/>
        </w:rPr>
        <w:t xml:space="preserve">bewährt und </w:t>
      </w:r>
      <w:r>
        <w:rPr>
          <w:rFonts w:ascii="HelveticaNeueLT Std Lt" w:hAnsi="HelveticaNeueLT Std Lt"/>
          <w:sz w:val="24"/>
          <w:szCs w:val="24"/>
        </w:rPr>
        <w:t>zeigt, dass</w:t>
      </w:r>
      <w:r w:rsidRPr="00E50705">
        <w:rPr>
          <w:rFonts w:ascii="HelveticaNeueLT Std Lt" w:hAnsi="HelveticaNeueLT Std Lt"/>
          <w:sz w:val="24"/>
          <w:szCs w:val="24"/>
        </w:rPr>
        <w:t xml:space="preserve"> </w:t>
      </w:r>
      <w:r w:rsidR="00BA024C">
        <w:rPr>
          <w:rFonts w:ascii="HelveticaNeueLT Std Lt" w:hAnsi="HelveticaNeueLT Std Lt"/>
          <w:sz w:val="24"/>
          <w:szCs w:val="24"/>
        </w:rPr>
        <w:t xml:space="preserve">errungene </w:t>
      </w:r>
      <w:r w:rsidRPr="00E50705">
        <w:rPr>
          <w:rFonts w:ascii="HelveticaNeueLT Std Lt" w:hAnsi="HelveticaNeueLT Std Lt"/>
          <w:sz w:val="24"/>
          <w:szCs w:val="24"/>
        </w:rPr>
        <w:t>soziale Rechte</w:t>
      </w:r>
      <w:r w:rsidR="00BA024C">
        <w:rPr>
          <w:rFonts w:ascii="HelveticaNeueLT Std Lt" w:hAnsi="HelveticaNeueLT Std Lt"/>
          <w:sz w:val="24"/>
          <w:szCs w:val="24"/>
        </w:rPr>
        <w:t xml:space="preserve"> auch weiterhin</w:t>
      </w:r>
      <w:r w:rsidRPr="00E50705">
        <w:rPr>
          <w:rFonts w:ascii="HelveticaNeueLT Std Lt" w:hAnsi="HelveticaNeueLT Std Lt"/>
          <w:sz w:val="24"/>
          <w:szCs w:val="24"/>
        </w:rPr>
        <w:t xml:space="preserve"> </w:t>
      </w:r>
      <w:r>
        <w:rPr>
          <w:rFonts w:ascii="HelveticaNeueLT Std Lt" w:hAnsi="HelveticaNeueLT Std Lt"/>
          <w:sz w:val="24"/>
          <w:szCs w:val="24"/>
        </w:rPr>
        <w:t xml:space="preserve">erhalten und </w:t>
      </w:r>
      <w:r w:rsidR="00BA024C">
        <w:rPr>
          <w:rFonts w:ascii="HelveticaNeueLT Std Lt" w:hAnsi="HelveticaNeueLT Std Lt"/>
          <w:sz w:val="24"/>
          <w:szCs w:val="24"/>
        </w:rPr>
        <w:t xml:space="preserve">sogar </w:t>
      </w:r>
      <w:r>
        <w:rPr>
          <w:rFonts w:ascii="HelveticaNeueLT Std Lt" w:hAnsi="HelveticaNeueLT Std Lt"/>
          <w:sz w:val="24"/>
          <w:szCs w:val="24"/>
        </w:rPr>
        <w:t>gestärkt</w:t>
      </w:r>
      <w:r w:rsidRPr="00E50705">
        <w:rPr>
          <w:rFonts w:ascii="HelveticaNeueLT Std Lt" w:hAnsi="HelveticaNeueLT Std Lt"/>
          <w:sz w:val="24"/>
          <w:szCs w:val="24"/>
        </w:rPr>
        <w:t xml:space="preserve"> werden können“, </w:t>
      </w:r>
      <w:r w:rsidR="00D84A22">
        <w:rPr>
          <w:rFonts w:ascii="HelveticaNeueLT Std Lt" w:hAnsi="HelveticaNeueLT Std Lt"/>
          <w:sz w:val="24"/>
          <w:szCs w:val="24"/>
        </w:rPr>
        <w:t>so Hannes Kreller weiter.</w:t>
      </w:r>
      <w:r w:rsidRPr="00E50705">
        <w:rPr>
          <w:rFonts w:ascii="HelveticaNeueLT Std Lt" w:hAnsi="HelveticaNeueLT Std Lt"/>
          <w:sz w:val="24"/>
          <w:szCs w:val="24"/>
        </w:rPr>
        <w:t xml:space="preserve"> Schließlich blick</w:t>
      </w:r>
      <w:r w:rsidR="00BA024C">
        <w:rPr>
          <w:rFonts w:ascii="HelveticaNeueLT Std Lt" w:hAnsi="HelveticaNeueLT Std Lt"/>
          <w:sz w:val="24"/>
          <w:szCs w:val="24"/>
        </w:rPr>
        <w:t>t</w:t>
      </w:r>
      <w:r w:rsidRPr="00E50705">
        <w:rPr>
          <w:rFonts w:ascii="HelveticaNeueLT Std Lt" w:hAnsi="HelveticaNeueLT Std Lt"/>
          <w:sz w:val="24"/>
          <w:szCs w:val="24"/>
        </w:rPr>
        <w:t xml:space="preserve"> die </w:t>
      </w:r>
      <w:r w:rsidR="00BA024C" w:rsidRPr="00E50705">
        <w:rPr>
          <w:rFonts w:ascii="HelveticaNeueLT Std Lt" w:hAnsi="HelveticaNeueLT Std Lt"/>
          <w:sz w:val="24"/>
          <w:szCs w:val="24"/>
        </w:rPr>
        <w:t>ACA</w:t>
      </w:r>
      <w:r w:rsidR="00BA024C">
        <w:rPr>
          <w:rFonts w:ascii="HelveticaNeueLT Std Lt" w:hAnsi="HelveticaNeueLT Std Lt"/>
          <w:sz w:val="24"/>
          <w:szCs w:val="24"/>
        </w:rPr>
        <w:t>,</w:t>
      </w:r>
      <w:r w:rsidR="00BA024C" w:rsidRPr="00E50705">
        <w:rPr>
          <w:rFonts w:ascii="HelveticaNeueLT Std Lt" w:hAnsi="HelveticaNeueLT Std Lt"/>
          <w:sz w:val="24"/>
          <w:szCs w:val="24"/>
        </w:rPr>
        <w:t xml:space="preserve"> </w:t>
      </w:r>
      <w:r w:rsidRPr="00E50705">
        <w:rPr>
          <w:rFonts w:ascii="HelveticaNeueLT Std Lt" w:hAnsi="HelveticaNeueLT Std Lt"/>
          <w:sz w:val="24"/>
          <w:szCs w:val="24"/>
        </w:rPr>
        <w:t xml:space="preserve">hinter </w:t>
      </w:r>
      <w:r w:rsidR="00BA024C">
        <w:rPr>
          <w:rFonts w:ascii="HelveticaNeueLT Std Lt" w:hAnsi="HelveticaNeueLT Std Lt"/>
          <w:sz w:val="24"/>
          <w:szCs w:val="24"/>
        </w:rPr>
        <w:t>der die drei mitgliederstarken Verbände</w:t>
      </w:r>
      <w:r w:rsidRPr="00E50705">
        <w:rPr>
          <w:rFonts w:ascii="HelveticaNeueLT Std Lt" w:hAnsi="HelveticaNeueLT Std Lt"/>
          <w:sz w:val="24"/>
          <w:szCs w:val="24"/>
        </w:rPr>
        <w:t xml:space="preserve"> </w:t>
      </w:r>
      <w:r w:rsidRPr="00D84A22">
        <w:rPr>
          <w:rFonts w:ascii="HelveticaNeueLT Std Lt" w:hAnsi="HelveticaNeueLT Std Lt"/>
          <w:b/>
          <w:sz w:val="24"/>
          <w:szCs w:val="24"/>
        </w:rPr>
        <w:t xml:space="preserve">Katholische </w:t>
      </w:r>
      <w:r w:rsidRPr="00D84A22">
        <w:rPr>
          <w:rFonts w:ascii="HelveticaNeueLT Std Lt" w:hAnsi="HelveticaNeueLT Std Lt"/>
          <w:b/>
          <w:sz w:val="24"/>
          <w:szCs w:val="24"/>
        </w:rPr>
        <w:lastRenderedPageBreak/>
        <w:t>Arbeitnehmer-Bewegung</w:t>
      </w:r>
      <w:r w:rsidR="00D84A22" w:rsidRPr="00D84A22">
        <w:rPr>
          <w:rFonts w:ascii="HelveticaNeueLT Std Lt" w:hAnsi="HelveticaNeueLT Std Lt"/>
          <w:b/>
          <w:sz w:val="24"/>
          <w:szCs w:val="24"/>
        </w:rPr>
        <w:t xml:space="preserve"> (KAB)</w:t>
      </w:r>
      <w:r w:rsidR="00D84A22">
        <w:rPr>
          <w:rFonts w:ascii="HelveticaNeueLT Std Lt" w:hAnsi="HelveticaNeueLT Std Lt"/>
          <w:sz w:val="24"/>
          <w:szCs w:val="24"/>
        </w:rPr>
        <w:t xml:space="preserve"> Deutschlands</w:t>
      </w:r>
      <w:r w:rsidRPr="00E50705">
        <w:rPr>
          <w:rFonts w:ascii="HelveticaNeueLT Std Lt" w:hAnsi="HelveticaNeueLT Std Lt"/>
          <w:sz w:val="24"/>
          <w:szCs w:val="24"/>
        </w:rPr>
        <w:t xml:space="preserve">, </w:t>
      </w:r>
      <w:r w:rsidR="00D84A22">
        <w:rPr>
          <w:rFonts w:ascii="HelveticaNeueLT Std Lt" w:hAnsi="HelveticaNeueLT Std Lt"/>
          <w:sz w:val="24"/>
          <w:szCs w:val="24"/>
        </w:rPr>
        <w:t xml:space="preserve">das </w:t>
      </w:r>
      <w:r w:rsidRPr="00D84A22">
        <w:rPr>
          <w:rFonts w:ascii="HelveticaNeueLT Std Lt" w:hAnsi="HelveticaNeueLT Std Lt"/>
          <w:b/>
          <w:sz w:val="24"/>
          <w:szCs w:val="24"/>
        </w:rPr>
        <w:t>Kolpingwerk</w:t>
      </w:r>
      <w:r w:rsidR="00D84A22">
        <w:rPr>
          <w:rFonts w:ascii="HelveticaNeueLT Std Lt" w:hAnsi="HelveticaNeueLT Std Lt"/>
          <w:sz w:val="24"/>
          <w:szCs w:val="24"/>
        </w:rPr>
        <w:t xml:space="preserve"> Deutschland</w:t>
      </w:r>
      <w:r w:rsidRPr="00E50705">
        <w:rPr>
          <w:rFonts w:ascii="HelveticaNeueLT Std Lt" w:hAnsi="HelveticaNeueLT Std Lt"/>
          <w:sz w:val="24"/>
          <w:szCs w:val="24"/>
        </w:rPr>
        <w:t xml:space="preserve">, und </w:t>
      </w:r>
      <w:r w:rsidR="00D84A22">
        <w:rPr>
          <w:rFonts w:ascii="HelveticaNeueLT Std Lt" w:hAnsi="HelveticaNeueLT Std Lt"/>
          <w:sz w:val="24"/>
          <w:szCs w:val="24"/>
        </w:rPr>
        <w:t xml:space="preserve">der </w:t>
      </w:r>
      <w:r w:rsidRPr="00D84A22">
        <w:rPr>
          <w:rFonts w:ascii="HelveticaNeueLT Std Lt" w:hAnsi="HelveticaNeueLT Std Lt"/>
          <w:b/>
          <w:sz w:val="24"/>
          <w:szCs w:val="24"/>
        </w:rPr>
        <w:t>Bundesverband der Evangelischen Arbeitnehmer-Organisationen</w:t>
      </w:r>
      <w:r w:rsidR="00D84A22" w:rsidRPr="00D84A22">
        <w:rPr>
          <w:rFonts w:ascii="HelveticaNeueLT Std Lt" w:hAnsi="HelveticaNeueLT Std Lt"/>
          <w:b/>
          <w:sz w:val="24"/>
          <w:szCs w:val="24"/>
        </w:rPr>
        <w:t xml:space="preserve"> (BVEA)</w:t>
      </w:r>
      <w:r w:rsidRPr="00E50705">
        <w:rPr>
          <w:rFonts w:ascii="HelveticaNeueLT Std Lt" w:hAnsi="HelveticaNeueLT Std Lt"/>
          <w:sz w:val="24"/>
          <w:szCs w:val="24"/>
        </w:rPr>
        <w:t xml:space="preserve"> </w:t>
      </w:r>
      <w:r w:rsidR="00BA024C">
        <w:rPr>
          <w:rFonts w:ascii="HelveticaNeueLT Std Lt" w:hAnsi="HelveticaNeueLT Std Lt"/>
          <w:sz w:val="24"/>
          <w:szCs w:val="24"/>
        </w:rPr>
        <w:t xml:space="preserve">stehen, auf über 100 Jahre Erfahrung in der sozialen Selbstverwaltung zurück. Damit ist das ökumenische Bündnis älter, als so manch eine Gewerkschaft. </w:t>
      </w:r>
    </w:p>
    <w:p w:rsidR="003E636B" w:rsidRDefault="00E50705" w:rsidP="00E50705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r w:rsidRPr="00E50705">
        <w:rPr>
          <w:rFonts w:ascii="HelveticaNeueLT Std Lt" w:hAnsi="HelveticaNeueLT Std Lt"/>
          <w:sz w:val="24"/>
          <w:szCs w:val="24"/>
        </w:rPr>
        <w:t xml:space="preserve">Die Werbekampagne umfasst insgesamt fünf Motive. </w:t>
      </w:r>
      <w:r w:rsidR="003E636B">
        <w:rPr>
          <w:rFonts w:ascii="HelveticaNeueLT Std Lt" w:hAnsi="HelveticaNeueLT Std Lt"/>
          <w:sz w:val="24"/>
          <w:szCs w:val="24"/>
        </w:rPr>
        <w:t xml:space="preserve">Mit überspitzten Zeichnungen und markigen Slogans wird die </w:t>
      </w:r>
      <w:r w:rsidRPr="00E50705">
        <w:rPr>
          <w:rFonts w:ascii="HelveticaNeueLT Std Lt" w:hAnsi="HelveticaNeueLT Std Lt"/>
          <w:sz w:val="24"/>
          <w:szCs w:val="24"/>
        </w:rPr>
        <w:t>Zukunft der Kranken-, Renten-, Pflege-, und Unfallver</w:t>
      </w:r>
      <w:r>
        <w:rPr>
          <w:rFonts w:ascii="HelveticaNeueLT Std Lt" w:hAnsi="HelveticaNeueLT Std Lt"/>
          <w:sz w:val="24"/>
          <w:szCs w:val="24"/>
        </w:rPr>
        <w:t>sicherung</w:t>
      </w:r>
      <w:r w:rsidR="003E636B">
        <w:rPr>
          <w:rFonts w:ascii="HelveticaNeueLT Std Lt" w:hAnsi="HelveticaNeueLT Std Lt"/>
          <w:sz w:val="24"/>
          <w:szCs w:val="24"/>
        </w:rPr>
        <w:t xml:space="preserve"> thematisiert</w:t>
      </w:r>
      <w:r>
        <w:rPr>
          <w:rFonts w:ascii="HelveticaNeueLT Std Lt" w:hAnsi="HelveticaNeueLT Std Lt"/>
          <w:sz w:val="24"/>
          <w:szCs w:val="24"/>
        </w:rPr>
        <w:t>.</w:t>
      </w:r>
      <w:r w:rsidR="00BA024C">
        <w:rPr>
          <w:rFonts w:ascii="HelveticaNeueLT Std Lt" w:hAnsi="HelveticaNeueLT Std Lt"/>
          <w:sz w:val="24"/>
          <w:szCs w:val="24"/>
        </w:rPr>
        <w:t xml:space="preserve"> </w:t>
      </w:r>
      <w:r w:rsidR="003E636B">
        <w:rPr>
          <w:rFonts w:ascii="HelveticaNeueLT Std Lt" w:hAnsi="HelveticaNeueLT Std Lt"/>
          <w:sz w:val="24"/>
          <w:szCs w:val="24"/>
        </w:rPr>
        <w:t xml:space="preserve">„Insbesondere christliche Einrichtungen und ihre Publikationen </w:t>
      </w:r>
      <w:bookmarkStart w:id="0" w:name="_GoBack"/>
      <w:bookmarkEnd w:id="0"/>
      <w:r w:rsidR="003E636B">
        <w:rPr>
          <w:rFonts w:ascii="HelveticaNeueLT Std Lt" w:hAnsi="HelveticaNeueLT Std Lt"/>
          <w:sz w:val="24"/>
          <w:szCs w:val="24"/>
        </w:rPr>
        <w:t>werden als Werbefläche dienen. Die Motive werden aber auch an Orten auftauchen, an denen man sie nicht vermuten mag. Lassen sie sich überrauschen.“, verspricht Hannes Kreller abschließend.</w:t>
      </w:r>
    </w:p>
    <w:p w:rsidR="00F41444" w:rsidRPr="00D339AB" w:rsidRDefault="00D339AB" w:rsidP="00EB63A7">
      <w:pPr>
        <w:spacing w:line="360" w:lineRule="auto"/>
        <w:rPr>
          <w:rFonts w:ascii="HelveticaNeueLT Std Lt" w:hAnsi="HelveticaNeueLT Std Lt"/>
          <w:b/>
          <w:sz w:val="24"/>
          <w:szCs w:val="24"/>
          <w:u w:val="single"/>
        </w:rPr>
      </w:pPr>
      <w:r w:rsidRPr="00D339AB">
        <w:rPr>
          <w:rFonts w:ascii="HelveticaNeueLT Std Lt" w:hAnsi="HelveticaNeueLT Std Lt"/>
          <w:b/>
          <w:sz w:val="24"/>
          <w:szCs w:val="24"/>
          <w:u w:val="single"/>
        </w:rPr>
        <w:t>Weitere Informationen</w:t>
      </w:r>
    </w:p>
    <w:p w:rsidR="00D339AB" w:rsidRDefault="00F41444" w:rsidP="00D339AB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BA024C">
        <w:rPr>
          <w:rFonts w:ascii="HelveticaNeueLT Std Lt" w:hAnsi="HelveticaNeueLT Std Lt"/>
          <w:b/>
          <w:sz w:val="24"/>
          <w:szCs w:val="24"/>
        </w:rPr>
        <w:t>ACA Bundesgeschäftsstelle</w:t>
      </w:r>
      <w:r w:rsidR="00D339AB" w:rsidRPr="00BA024C">
        <w:rPr>
          <w:rFonts w:ascii="HelveticaNeueLT Std Lt" w:hAnsi="HelveticaNeueLT Std Lt"/>
          <w:b/>
          <w:sz w:val="24"/>
          <w:szCs w:val="24"/>
        </w:rPr>
        <w:tab/>
      </w:r>
      <w:r w:rsidR="00D339AB" w:rsidRPr="00BA024C">
        <w:rPr>
          <w:rFonts w:ascii="HelveticaNeueLT Std Lt" w:hAnsi="HelveticaNeueLT Std Lt"/>
          <w:b/>
          <w:sz w:val="24"/>
          <w:szCs w:val="24"/>
        </w:rPr>
        <w:tab/>
        <w:t>ACA Bundesvorsitzender</w:t>
      </w:r>
      <w:r w:rsidR="006B1F5B">
        <w:rPr>
          <w:rFonts w:ascii="HelveticaNeueLT Std Lt" w:hAnsi="HelveticaNeueLT Std Lt"/>
          <w:sz w:val="24"/>
          <w:szCs w:val="24"/>
        </w:rPr>
        <w:br/>
        <w:t>Oskar Obarowski</w:t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  <w:t>Hannes Kreller</w:t>
      </w:r>
      <w:r w:rsidR="006B1F5B">
        <w:rPr>
          <w:rFonts w:ascii="HelveticaNeueLT Std Lt" w:hAnsi="HelveticaNeueLT Std Lt"/>
          <w:sz w:val="24"/>
          <w:szCs w:val="24"/>
        </w:rPr>
        <w:br/>
        <w:t>St.-Apern-Str. 32</w:t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proofErr w:type="spellStart"/>
      <w:r w:rsidR="004F54DF" w:rsidRPr="004F54DF">
        <w:rPr>
          <w:rFonts w:ascii="HelveticaNeueLT Std Lt" w:hAnsi="HelveticaNeueLT Std Lt"/>
          <w:sz w:val="24"/>
          <w:szCs w:val="24"/>
        </w:rPr>
        <w:t>Pettenkoferstr</w:t>
      </w:r>
      <w:proofErr w:type="spellEnd"/>
      <w:r w:rsidR="004F54DF" w:rsidRPr="004F54DF">
        <w:rPr>
          <w:rFonts w:ascii="HelveticaNeueLT Std Lt" w:hAnsi="HelveticaNeueLT Std Lt"/>
          <w:sz w:val="24"/>
          <w:szCs w:val="24"/>
        </w:rPr>
        <w:t>. 8/III</w:t>
      </w:r>
      <w:r w:rsidR="006B1F5B">
        <w:rPr>
          <w:rFonts w:ascii="HelveticaNeueLT Std Lt" w:hAnsi="HelveticaNeueLT Std Lt"/>
          <w:sz w:val="24"/>
          <w:szCs w:val="24"/>
        </w:rPr>
        <w:br/>
      </w:r>
      <w:r w:rsidRPr="00DB4488">
        <w:rPr>
          <w:rFonts w:ascii="HelveticaNeueLT Std Lt" w:hAnsi="HelveticaNeueLT Std Lt"/>
          <w:sz w:val="24"/>
          <w:szCs w:val="24"/>
        </w:rPr>
        <w:t>50667 Köln</w:t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4F54DF" w:rsidRPr="004F54DF">
        <w:rPr>
          <w:rFonts w:ascii="HelveticaNeueLT Std Lt" w:hAnsi="HelveticaNeueLT Std Lt"/>
          <w:sz w:val="24"/>
          <w:szCs w:val="24"/>
        </w:rPr>
        <w:t>80336 München</w:t>
      </w:r>
      <w:r w:rsidR="006B1F5B">
        <w:rPr>
          <w:rFonts w:ascii="HelveticaNeueLT Std Lt" w:hAnsi="HelveticaNeueLT Std Lt"/>
          <w:sz w:val="24"/>
          <w:szCs w:val="24"/>
        </w:rPr>
        <w:br/>
      </w:r>
      <w:r w:rsidRPr="00DB4488">
        <w:rPr>
          <w:rFonts w:ascii="HelveticaNeueLT Std Lt" w:hAnsi="HelveticaNeueLT Std Lt"/>
          <w:sz w:val="24"/>
          <w:szCs w:val="24"/>
        </w:rPr>
        <w:t xml:space="preserve">Tel.: (0221) 20701- </w:t>
      </w:r>
      <w:r w:rsidR="005E6D17" w:rsidRPr="00DB4488">
        <w:rPr>
          <w:rFonts w:ascii="HelveticaNeueLT Std Lt" w:hAnsi="HelveticaNeueLT Std Lt"/>
          <w:sz w:val="24"/>
          <w:szCs w:val="24"/>
        </w:rPr>
        <w:t>136</w:t>
      </w:r>
      <w:r w:rsidR="006B1F5B">
        <w:rPr>
          <w:rFonts w:ascii="HelveticaNeueLT Std Lt" w:hAnsi="HelveticaNeueLT Std Lt"/>
          <w:sz w:val="24"/>
          <w:szCs w:val="24"/>
        </w:rPr>
        <w:t>/149</w:t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4F54DF" w:rsidRPr="00DB4488">
        <w:rPr>
          <w:rFonts w:ascii="HelveticaNeueLT Std Lt" w:hAnsi="HelveticaNeueLT Std Lt"/>
          <w:sz w:val="24"/>
          <w:szCs w:val="24"/>
        </w:rPr>
        <w:t xml:space="preserve">Tel.: </w:t>
      </w:r>
      <w:r w:rsidR="004F54DF">
        <w:rPr>
          <w:rFonts w:ascii="HelveticaNeueLT Std Lt" w:hAnsi="HelveticaNeueLT Std Lt"/>
          <w:sz w:val="24"/>
          <w:szCs w:val="24"/>
        </w:rPr>
        <w:t>(</w:t>
      </w:r>
      <w:r w:rsidR="004F54DF" w:rsidRPr="004F54DF">
        <w:rPr>
          <w:rFonts w:ascii="HelveticaNeueLT Std Lt" w:hAnsi="HelveticaNeueLT Std Lt"/>
          <w:sz w:val="24"/>
          <w:szCs w:val="24"/>
        </w:rPr>
        <w:t>089</w:t>
      </w:r>
      <w:r w:rsidR="004F54DF">
        <w:rPr>
          <w:rFonts w:ascii="HelveticaNeueLT Std Lt" w:hAnsi="HelveticaNeueLT Std Lt"/>
          <w:sz w:val="24"/>
          <w:szCs w:val="24"/>
        </w:rPr>
        <w:t>)</w:t>
      </w:r>
      <w:r w:rsidR="004F54DF" w:rsidRPr="004F54DF">
        <w:rPr>
          <w:rFonts w:ascii="HelveticaNeueLT Std Lt" w:hAnsi="HelveticaNeueLT Std Lt"/>
          <w:sz w:val="24"/>
          <w:szCs w:val="24"/>
        </w:rPr>
        <w:t xml:space="preserve"> 55254914</w:t>
      </w:r>
      <w:r w:rsidR="006B1F5B">
        <w:rPr>
          <w:rFonts w:ascii="HelveticaNeueLT Std Lt" w:hAnsi="HelveticaNeueLT Std Lt"/>
          <w:sz w:val="24"/>
          <w:szCs w:val="24"/>
        </w:rPr>
        <w:br/>
      </w:r>
      <w:r w:rsidR="00D339AB" w:rsidRPr="00D339AB">
        <w:rPr>
          <w:rFonts w:ascii="HelveticaNeueLT Std Lt" w:hAnsi="HelveticaNeueLT Std Lt"/>
          <w:sz w:val="24"/>
          <w:szCs w:val="24"/>
        </w:rPr>
        <w:t>oskar.obarowski@kolping.de</w:t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>
        <w:rPr>
          <w:rFonts w:ascii="HelveticaNeueLT Std Lt" w:hAnsi="HelveticaNeueLT Std Lt"/>
          <w:sz w:val="24"/>
          <w:szCs w:val="24"/>
        </w:rPr>
        <w:tab/>
      </w:r>
      <w:r w:rsidR="00D339AB" w:rsidRPr="00D339AB">
        <w:rPr>
          <w:rFonts w:ascii="HelveticaNeueLT Std Lt" w:hAnsi="HelveticaNeueLT Std Lt"/>
          <w:sz w:val="24"/>
          <w:szCs w:val="24"/>
        </w:rPr>
        <w:t>hannes.kreller@kab.de</w:t>
      </w:r>
    </w:p>
    <w:p w:rsidR="00D339AB" w:rsidRPr="00DB4488" w:rsidRDefault="00D339AB" w:rsidP="006B1F5B">
      <w:pPr>
        <w:spacing w:line="240" w:lineRule="auto"/>
        <w:rPr>
          <w:rFonts w:ascii="HelveticaNeueLT Std Lt" w:hAnsi="HelveticaNeueLT Std Lt"/>
          <w:sz w:val="24"/>
          <w:szCs w:val="24"/>
        </w:rPr>
      </w:pPr>
      <w:r w:rsidRPr="00D339AB">
        <w:rPr>
          <w:rFonts w:ascii="HelveticaNeueLT Std Lt" w:hAnsi="HelveticaNeueLT Std Lt"/>
          <w:b/>
          <w:sz w:val="24"/>
          <w:szCs w:val="24"/>
        </w:rPr>
        <w:t>www.aca-online.de</w:t>
      </w:r>
    </w:p>
    <w:sectPr w:rsidR="00D339AB" w:rsidRPr="00DB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5A"/>
    <w:multiLevelType w:val="multilevel"/>
    <w:tmpl w:val="CB5E92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E2E33D9"/>
    <w:multiLevelType w:val="hybridMultilevel"/>
    <w:tmpl w:val="2C7CEB6E"/>
    <w:lvl w:ilvl="0" w:tplc="2F0C3D6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7EB"/>
    <w:multiLevelType w:val="hybridMultilevel"/>
    <w:tmpl w:val="29FA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30F7"/>
    <w:multiLevelType w:val="multilevel"/>
    <w:tmpl w:val="6A9C69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7F618E6"/>
    <w:multiLevelType w:val="hybridMultilevel"/>
    <w:tmpl w:val="745E9570"/>
    <w:lvl w:ilvl="0" w:tplc="2B245064">
      <w:numFmt w:val="bullet"/>
      <w:lvlText w:val="-"/>
      <w:lvlJc w:val="left"/>
      <w:pPr>
        <w:ind w:left="720" w:hanging="360"/>
      </w:pPr>
      <w:rPr>
        <w:rFonts w:ascii="HelveticaNeueLT Std Lt" w:eastAsia="SimSun" w:hAnsi="HelveticaNeueLT Std Lt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05BF8"/>
    <w:multiLevelType w:val="hybridMultilevel"/>
    <w:tmpl w:val="E80EF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26FDF"/>
    <w:multiLevelType w:val="hybridMultilevel"/>
    <w:tmpl w:val="0C160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4"/>
    <w:rsid w:val="000B7097"/>
    <w:rsid w:val="00120477"/>
    <w:rsid w:val="001F0C8F"/>
    <w:rsid w:val="003E636B"/>
    <w:rsid w:val="004049D9"/>
    <w:rsid w:val="004F54DF"/>
    <w:rsid w:val="005E6D17"/>
    <w:rsid w:val="006B1F5B"/>
    <w:rsid w:val="00791F4D"/>
    <w:rsid w:val="008D1522"/>
    <w:rsid w:val="00967EEF"/>
    <w:rsid w:val="00B13F42"/>
    <w:rsid w:val="00BA024C"/>
    <w:rsid w:val="00BD6B69"/>
    <w:rsid w:val="00CB162C"/>
    <w:rsid w:val="00D339AB"/>
    <w:rsid w:val="00D84A22"/>
    <w:rsid w:val="00DB4488"/>
    <w:rsid w:val="00DF592B"/>
    <w:rsid w:val="00E13A44"/>
    <w:rsid w:val="00E50705"/>
    <w:rsid w:val="00EB63A7"/>
    <w:rsid w:val="00ED30D2"/>
    <w:rsid w:val="00F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414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D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9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92B"/>
    <w:rPr>
      <w:rFonts w:ascii="Tahoma" w:eastAsia="SimSun" w:hAnsi="Tahoma" w:cs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1F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414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D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9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92B"/>
    <w:rPr>
      <w:rFonts w:ascii="Tahoma" w:eastAsia="SimSun" w:hAnsi="Tahoma" w:cs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1F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Deutschlandradio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Kolakowski, Peter [X]</dc:creator>
  <cp:lastModifiedBy>Obarowski, Oskar</cp:lastModifiedBy>
  <cp:revision>8</cp:revision>
  <cp:lastPrinted>2017-01-04T10:14:00Z</cp:lastPrinted>
  <dcterms:created xsi:type="dcterms:W3CDTF">2016-07-28T10:50:00Z</dcterms:created>
  <dcterms:modified xsi:type="dcterms:W3CDTF">2017-01-04T11:22:00Z</dcterms:modified>
</cp:coreProperties>
</file>